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56" w:rsidRPr="004C5CAA" w:rsidRDefault="00DD4B56" w:rsidP="00DD4B56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  <w:lang w:val="en-US"/>
        </w:rPr>
      </w:pPr>
      <w:r w:rsidRPr="004C5CAA">
        <w:rPr>
          <w:b/>
          <w:bCs/>
          <w:color w:val="000000"/>
          <w:sz w:val="28"/>
          <w:szCs w:val="28"/>
          <w:lang w:val="en-US"/>
        </w:rPr>
        <w:t xml:space="preserve">Department of </w:t>
      </w:r>
      <w:r>
        <w:rPr>
          <w:b/>
          <w:bCs/>
          <w:color w:val="000000"/>
          <w:sz w:val="28"/>
          <w:szCs w:val="28"/>
          <w:lang w:val="en-US"/>
        </w:rPr>
        <w:t>D</w:t>
      </w:r>
      <w:r w:rsidRPr="004C5CAA">
        <w:rPr>
          <w:b/>
          <w:bCs/>
          <w:color w:val="000000"/>
          <w:sz w:val="28"/>
          <w:szCs w:val="28"/>
          <w:lang w:val="en-US"/>
        </w:rPr>
        <w:t xml:space="preserve">omestic and </w:t>
      </w:r>
      <w:r>
        <w:rPr>
          <w:b/>
          <w:bCs/>
          <w:color w:val="000000"/>
          <w:sz w:val="28"/>
          <w:szCs w:val="28"/>
          <w:lang w:val="en-US"/>
        </w:rPr>
        <w:t>F</w:t>
      </w:r>
      <w:r w:rsidRPr="004C5CAA">
        <w:rPr>
          <w:b/>
          <w:bCs/>
          <w:color w:val="000000"/>
          <w:sz w:val="28"/>
          <w:szCs w:val="28"/>
          <w:lang w:val="en-US"/>
        </w:rPr>
        <w:t xml:space="preserve">oreign </w:t>
      </w:r>
      <w:r>
        <w:rPr>
          <w:b/>
          <w:bCs/>
          <w:color w:val="000000"/>
          <w:sz w:val="28"/>
          <w:szCs w:val="28"/>
          <w:lang w:val="en-US"/>
        </w:rPr>
        <w:t>H</w:t>
      </w:r>
      <w:r w:rsidRPr="004C5CAA">
        <w:rPr>
          <w:b/>
          <w:bCs/>
          <w:color w:val="000000"/>
          <w:sz w:val="28"/>
          <w:szCs w:val="28"/>
          <w:lang w:val="en-US"/>
        </w:rPr>
        <w:t>istory</w:t>
      </w:r>
    </w:p>
    <w:p w:rsidR="00DD4B56" w:rsidRPr="004C5CAA" w:rsidRDefault="00DD4B56" w:rsidP="00DD4B56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  <w:lang w:val="en-US"/>
        </w:rPr>
      </w:pPr>
      <w:r w:rsidRPr="004C5CAA">
        <w:rPr>
          <w:b/>
          <w:bCs/>
          <w:color w:val="000000"/>
          <w:sz w:val="28"/>
          <w:szCs w:val="28"/>
          <w:lang w:val="en-US"/>
        </w:rPr>
        <w:t>ABSTRACT OF THE EDUCATIONAL DISCIPLINE</w:t>
      </w:r>
    </w:p>
    <w:p w:rsidR="00DD4B56" w:rsidRPr="000E37AC" w:rsidRDefault="00DD4B56" w:rsidP="00DD4B56">
      <w:pPr>
        <w:pStyle w:val="a3"/>
        <w:spacing w:before="0" w:beforeAutospacing="0" w:after="0" w:afterAutospacing="0"/>
        <w:rPr>
          <w:lang w:val="uk-UA"/>
        </w:rPr>
      </w:pPr>
      <w:r w:rsidRPr="000E37AC">
        <w:rPr>
          <w:lang w:val="uk-UA"/>
        </w:rPr>
        <w:t> </w:t>
      </w:r>
    </w:p>
    <w:p w:rsidR="00DD4B56" w:rsidRPr="00DD4B56" w:rsidRDefault="00DD4B56" w:rsidP="00067C6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Name of the discipline </w:t>
      </w:r>
      <w:r w:rsidRPr="0014591A">
        <w:rPr>
          <w:color w:val="000000"/>
          <w:sz w:val="28"/>
          <w:szCs w:val="28"/>
          <w:lang w:val="en-US"/>
        </w:rPr>
        <w:t xml:space="preserve">       </w:t>
      </w:r>
      <w:r>
        <w:rPr>
          <w:color w:val="000000"/>
          <w:sz w:val="28"/>
          <w:szCs w:val="28"/>
          <w:lang w:val="en-US"/>
        </w:rPr>
        <w:t xml:space="preserve"> </w:t>
      </w:r>
      <w:r w:rsidRPr="00DD4B56">
        <w:rPr>
          <w:b/>
          <w:color w:val="000000"/>
          <w:sz w:val="28"/>
          <w:szCs w:val="28"/>
          <w:lang w:val="en-US"/>
        </w:rPr>
        <w:t>History of International Relations</w:t>
      </w:r>
    </w:p>
    <w:p w:rsidR="00DD4B56" w:rsidRPr="0014591A" w:rsidRDefault="00DD4B56" w:rsidP="00067C62">
      <w:pPr>
        <w:pStyle w:val="a3"/>
        <w:spacing w:before="0" w:beforeAutospacing="0" w:after="0" w:afterAutospacing="0"/>
        <w:jc w:val="both"/>
        <w:rPr>
          <w:lang w:val="en-US"/>
        </w:rPr>
      </w:pPr>
      <w:r w:rsidRPr="0014591A">
        <w:rPr>
          <w:color w:val="000000"/>
          <w:sz w:val="28"/>
          <w:szCs w:val="28"/>
          <w:lang w:val="en-US"/>
        </w:rPr>
        <w:t xml:space="preserve">Level of higher education     the second (Master’s)      </w:t>
      </w:r>
    </w:p>
    <w:p w:rsidR="00DD4B56" w:rsidRDefault="00DD4B56" w:rsidP="00067C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14591A">
        <w:rPr>
          <w:color w:val="000000"/>
          <w:sz w:val="28"/>
          <w:szCs w:val="28"/>
          <w:lang w:val="en-US"/>
        </w:rPr>
        <w:t xml:space="preserve">Number of ECTS credits   </w:t>
      </w:r>
      <w:r w:rsidR="00887660">
        <w:rPr>
          <w:color w:val="000000"/>
          <w:sz w:val="28"/>
          <w:szCs w:val="28"/>
          <w:lang w:val="en-US"/>
        </w:rPr>
        <w:t>3</w:t>
      </w:r>
    </w:p>
    <w:p w:rsidR="00887660" w:rsidRDefault="00887660" w:rsidP="00067C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2841D7" w:rsidRDefault="00DE5F95" w:rsidP="002841D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E5F95">
        <w:rPr>
          <w:b/>
          <w:sz w:val="28"/>
          <w:szCs w:val="28"/>
          <w:lang w:val="en-US"/>
        </w:rPr>
        <w:t>The purpose</w:t>
      </w:r>
      <w:r w:rsidRPr="00DE5F95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>deliver</w:t>
      </w:r>
      <w:r w:rsidRPr="00DE5F95">
        <w:rPr>
          <w:sz w:val="28"/>
          <w:szCs w:val="28"/>
          <w:lang w:val="en-US"/>
        </w:rPr>
        <w:t xml:space="preserve">ing the academic discipline </w:t>
      </w:r>
      <w:r>
        <w:rPr>
          <w:sz w:val="28"/>
          <w:szCs w:val="28"/>
          <w:lang w:val="en-US"/>
        </w:rPr>
        <w:t>“</w:t>
      </w:r>
      <w:r w:rsidRPr="00DE5F95">
        <w:rPr>
          <w:sz w:val="28"/>
          <w:szCs w:val="28"/>
          <w:lang w:val="en-US"/>
        </w:rPr>
        <w:t>History of International Relations</w:t>
      </w:r>
      <w:r>
        <w:rPr>
          <w:sz w:val="28"/>
          <w:szCs w:val="28"/>
          <w:lang w:val="en-US"/>
        </w:rPr>
        <w:t>”</w:t>
      </w:r>
      <w:r w:rsidRPr="00DE5F95">
        <w:rPr>
          <w:sz w:val="28"/>
          <w:szCs w:val="28"/>
          <w:lang w:val="en-US"/>
        </w:rPr>
        <w:t xml:space="preserve"> is to reveal the main trends in the development of world politics and the peculiarities of international relations in different periods of the history of the modern world.</w:t>
      </w:r>
      <w:r w:rsidR="002841D7" w:rsidRPr="00DE5F95">
        <w:rPr>
          <w:sz w:val="28"/>
          <w:szCs w:val="28"/>
          <w:lang w:val="en-US"/>
        </w:rPr>
        <w:t> </w:t>
      </w:r>
    </w:p>
    <w:p w:rsidR="00DE5F95" w:rsidRDefault="00DE5F95" w:rsidP="002841D7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E5F95" w:rsidRPr="009755E6" w:rsidRDefault="009755E6" w:rsidP="002841D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9755E6">
        <w:rPr>
          <w:b/>
          <w:sz w:val="28"/>
          <w:szCs w:val="28"/>
          <w:lang w:val="en-US"/>
        </w:rPr>
        <w:t>The tasks of the discipline are:</w:t>
      </w:r>
    </w:p>
    <w:p w:rsidR="009755E6" w:rsidRPr="009755E6" w:rsidRDefault="009755E6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9755E6">
        <w:rPr>
          <w:sz w:val="28"/>
          <w:szCs w:val="28"/>
          <w:lang w:val="en-US"/>
        </w:rPr>
        <w:t>• develop</w:t>
      </w:r>
      <w:r>
        <w:rPr>
          <w:sz w:val="28"/>
          <w:szCs w:val="28"/>
          <w:lang w:val="en-US"/>
        </w:rPr>
        <w:t xml:space="preserve">ing </w:t>
      </w:r>
      <w:r w:rsidRPr="009755E6">
        <w:rPr>
          <w:sz w:val="28"/>
          <w:szCs w:val="28"/>
          <w:lang w:val="en-US"/>
        </w:rPr>
        <w:t>international relations and foreign policy analysis skills taking into account historical experience, objective and subjective factors, national interests of each subject of international relations;</w:t>
      </w:r>
    </w:p>
    <w:p w:rsidR="009755E6" w:rsidRPr="009755E6" w:rsidRDefault="009755E6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9755E6">
        <w:rPr>
          <w:sz w:val="28"/>
          <w:szCs w:val="28"/>
          <w:lang w:val="en-US"/>
        </w:rPr>
        <w:t>• acquiring knowledge of basic theories, doctrines of world politics, general international issues;</w:t>
      </w:r>
    </w:p>
    <w:p w:rsidR="009755E6" w:rsidRPr="009755E6" w:rsidRDefault="009755E6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9755E6">
        <w:rPr>
          <w:sz w:val="28"/>
          <w:szCs w:val="28"/>
          <w:lang w:val="en-US"/>
        </w:rPr>
        <w:t xml:space="preserve">• </w:t>
      </w:r>
      <w:r w:rsidR="00BC5CC5">
        <w:rPr>
          <w:sz w:val="28"/>
          <w:szCs w:val="28"/>
          <w:lang w:val="en-US"/>
        </w:rPr>
        <w:t>characteristics</w:t>
      </w:r>
      <w:r w:rsidRPr="009755E6">
        <w:rPr>
          <w:sz w:val="28"/>
          <w:szCs w:val="28"/>
          <w:lang w:val="en-US"/>
        </w:rPr>
        <w:t xml:space="preserve"> of the main forms of instrumentalization of history in political and media circles;</w:t>
      </w:r>
    </w:p>
    <w:p w:rsidR="009755E6" w:rsidRDefault="009755E6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9755E6">
        <w:rPr>
          <w:sz w:val="28"/>
          <w:szCs w:val="28"/>
          <w:lang w:val="en-US"/>
        </w:rPr>
        <w:t>• preventin</w:t>
      </w:r>
      <w:r w:rsidR="00BC5CC5">
        <w:rPr>
          <w:sz w:val="28"/>
          <w:szCs w:val="28"/>
          <w:lang w:val="en-US"/>
        </w:rPr>
        <w:t>g</w:t>
      </w:r>
      <w:r w:rsidRPr="009755E6">
        <w:rPr>
          <w:sz w:val="28"/>
          <w:szCs w:val="28"/>
          <w:lang w:val="en-US"/>
        </w:rPr>
        <w:t xml:space="preserve"> the consequences of using means of instrumentalization of history.</w:t>
      </w:r>
    </w:p>
    <w:p w:rsidR="00926DBF" w:rsidRDefault="00926DBF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p w:rsidR="00926DBF" w:rsidRPr="00BE4337" w:rsidRDefault="00926DBF" w:rsidP="00BC5CC5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  <w:lang w:val="en-US"/>
        </w:rPr>
      </w:pPr>
      <w:r w:rsidRPr="00BE4337">
        <w:rPr>
          <w:b/>
          <w:sz w:val="28"/>
          <w:szCs w:val="28"/>
          <w:lang w:val="en-US"/>
        </w:rPr>
        <w:t>Brief contents:</w:t>
      </w:r>
    </w:p>
    <w:p w:rsidR="00926DBF" w:rsidRDefault="00926DBF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926DBF">
        <w:rPr>
          <w:sz w:val="28"/>
          <w:szCs w:val="28"/>
          <w:lang w:val="en-US"/>
        </w:rPr>
        <w:t xml:space="preserve">International relations on the eve and during the First World </w:t>
      </w:r>
      <w:r w:rsidRPr="00AA73A7">
        <w:rPr>
          <w:sz w:val="28"/>
          <w:szCs w:val="28"/>
          <w:lang w:val="en-US"/>
        </w:rPr>
        <w:t xml:space="preserve">War. </w:t>
      </w:r>
      <w:r w:rsidR="00AA73A7" w:rsidRPr="00AA73A7">
        <w:rPr>
          <w:sz w:val="28"/>
          <w:szCs w:val="28"/>
          <w:lang w:val="en-US"/>
        </w:rPr>
        <w:t xml:space="preserve">The </w:t>
      </w:r>
      <w:r w:rsidRPr="00AA73A7">
        <w:rPr>
          <w:sz w:val="28"/>
          <w:szCs w:val="28"/>
          <w:lang w:val="en-US"/>
        </w:rPr>
        <w:t>Versailles</w:t>
      </w:r>
      <w:r w:rsidRPr="00926DBF">
        <w:rPr>
          <w:sz w:val="28"/>
          <w:szCs w:val="28"/>
          <w:lang w:val="en-US"/>
        </w:rPr>
        <w:t>-Washington system of international treaties. International relations during the period of temporary stabilization and the world economic crisis (1929</w:t>
      </w:r>
      <w:r w:rsidR="00AA73A7">
        <w:rPr>
          <w:sz w:val="28"/>
          <w:szCs w:val="28"/>
          <w:lang w:val="en-US"/>
        </w:rPr>
        <w:t>–</w:t>
      </w:r>
      <w:r w:rsidRPr="00926DBF">
        <w:rPr>
          <w:sz w:val="28"/>
          <w:szCs w:val="28"/>
          <w:lang w:val="en-US"/>
        </w:rPr>
        <w:t>1933).</w:t>
      </w:r>
      <w:r w:rsidR="00AA73A7" w:rsidRPr="00AA73A7">
        <w:rPr>
          <w:lang w:val="en-US"/>
        </w:rPr>
        <w:t xml:space="preserve"> </w:t>
      </w:r>
      <w:r w:rsidR="00AA73A7" w:rsidRPr="00AA73A7">
        <w:rPr>
          <w:sz w:val="28"/>
          <w:szCs w:val="28"/>
          <w:lang w:val="en-US"/>
        </w:rPr>
        <w:t>Liquidation of the Versailles system and establishment of German hegemony in Europe (1933</w:t>
      </w:r>
      <w:r w:rsidR="00AA73A7">
        <w:rPr>
          <w:sz w:val="28"/>
          <w:szCs w:val="28"/>
          <w:lang w:val="en-US"/>
        </w:rPr>
        <w:t>–</w:t>
      </w:r>
      <w:r w:rsidR="00AA73A7" w:rsidRPr="00AA73A7">
        <w:rPr>
          <w:sz w:val="28"/>
          <w:szCs w:val="28"/>
          <w:lang w:val="en-US"/>
        </w:rPr>
        <w:t>1939). International relations during the Second World War (1939</w:t>
      </w:r>
      <w:r w:rsidR="00AA73A7">
        <w:rPr>
          <w:sz w:val="28"/>
          <w:szCs w:val="28"/>
          <w:lang w:val="en-US"/>
        </w:rPr>
        <w:t>–</w:t>
      </w:r>
      <w:r w:rsidR="00AA73A7" w:rsidRPr="00AA73A7">
        <w:rPr>
          <w:sz w:val="28"/>
          <w:szCs w:val="28"/>
          <w:lang w:val="en-US"/>
        </w:rPr>
        <w:t>1945).</w:t>
      </w:r>
      <w:r w:rsidR="00AA73A7" w:rsidRPr="00AA73A7">
        <w:rPr>
          <w:lang w:val="en-US"/>
        </w:rPr>
        <w:t xml:space="preserve"> </w:t>
      </w:r>
      <w:r w:rsidR="00AA73A7" w:rsidRPr="00AA73A7">
        <w:rPr>
          <w:sz w:val="28"/>
          <w:szCs w:val="28"/>
          <w:lang w:val="en-US"/>
        </w:rPr>
        <w:t xml:space="preserve">International relations and foreign policy during the </w:t>
      </w:r>
      <w:r w:rsidR="003A5B0B">
        <w:rPr>
          <w:sz w:val="28"/>
          <w:szCs w:val="28"/>
          <w:lang w:val="en-US"/>
        </w:rPr>
        <w:t>“</w:t>
      </w:r>
      <w:r w:rsidR="00AA73A7" w:rsidRPr="00AA73A7">
        <w:rPr>
          <w:sz w:val="28"/>
          <w:szCs w:val="28"/>
          <w:lang w:val="en-US"/>
        </w:rPr>
        <w:t>Cold War</w:t>
      </w:r>
      <w:r w:rsidR="003A5B0B">
        <w:rPr>
          <w:sz w:val="28"/>
          <w:szCs w:val="28"/>
          <w:lang w:val="en-US"/>
        </w:rPr>
        <w:t>”</w:t>
      </w:r>
      <w:r w:rsidR="00AA73A7" w:rsidRPr="00AA73A7">
        <w:rPr>
          <w:sz w:val="28"/>
          <w:szCs w:val="28"/>
          <w:lang w:val="en-US"/>
        </w:rPr>
        <w:t xml:space="preserve">. International relations of the 1970s </w:t>
      </w:r>
      <w:r w:rsidR="003A5B0B" w:rsidRPr="002841D7">
        <w:rPr>
          <w:sz w:val="28"/>
          <w:szCs w:val="28"/>
          <w:lang w:val="uk-UA"/>
        </w:rPr>
        <w:t>–</w:t>
      </w:r>
      <w:r w:rsidR="00AA73A7" w:rsidRPr="00AA73A7">
        <w:rPr>
          <w:sz w:val="28"/>
          <w:szCs w:val="28"/>
          <w:lang w:val="en-US"/>
        </w:rPr>
        <w:t xml:space="preserve"> the first half of the 1980s: from the policy of detente to increased confrontation.</w:t>
      </w:r>
      <w:r w:rsidR="003A5B0B" w:rsidRPr="003A5B0B">
        <w:rPr>
          <w:lang w:val="en-US"/>
        </w:rPr>
        <w:t xml:space="preserve"> </w:t>
      </w:r>
      <w:r w:rsidR="003A5B0B" w:rsidRPr="003A5B0B">
        <w:rPr>
          <w:sz w:val="28"/>
          <w:szCs w:val="28"/>
          <w:lang w:val="en-US"/>
        </w:rPr>
        <w:t xml:space="preserve">New trends in international relations of the second half of the 80s and early 90s. The end of the </w:t>
      </w:r>
      <w:r w:rsidR="003A5B0B">
        <w:rPr>
          <w:sz w:val="28"/>
          <w:szCs w:val="28"/>
          <w:lang w:val="en-US"/>
        </w:rPr>
        <w:t>“</w:t>
      </w:r>
      <w:r w:rsidR="003A5B0B" w:rsidRPr="003A5B0B">
        <w:rPr>
          <w:sz w:val="28"/>
          <w:szCs w:val="28"/>
          <w:lang w:val="en-US"/>
        </w:rPr>
        <w:t>Cold War</w:t>
      </w:r>
      <w:r w:rsidR="003A5B0B">
        <w:rPr>
          <w:sz w:val="28"/>
          <w:szCs w:val="28"/>
          <w:lang w:val="en-US"/>
        </w:rPr>
        <w:t>”</w:t>
      </w:r>
      <w:r w:rsidR="003A5B0B" w:rsidRPr="003A5B0B">
        <w:rPr>
          <w:sz w:val="28"/>
          <w:szCs w:val="28"/>
          <w:lang w:val="en-US"/>
        </w:rPr>
        <w:t>. General trends in the development of international relations in the conditions of post-bipolarity. The Russian-Ukrainian war as the main hybrid threat of modernity.</w:t>
      </w:r>
    </w:p>
    <w:p w:rsidR="005905A3" w:rsidRDefault="005905A3" w:rsidP="00BC5CC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p w:rsidR="005905A3" w:rsidRDefault="005905A3" w:rsidP="005905A3">
      <w:pPr>
        <w:pStyle w:val="a3"/>
        <w:spacing w:before="0" w:beforeAutospacing="0" w:after="160" w:afterAutospacing="0" w:line="254" w:lineRule="auto"/>
        <w:jc w:val="both"/>
        <w:rPr>
          <w:bCs/>
          <w:color w:val="000000"/>
          <w:sz w:val="28"/>
          <w:szCs w:val="28"/>
          <w:lang w:val="en-US"/>
        </w:rPr>
      </w:pPr>
      <w:r w:rsidRPr="00C078AB">
        <w:rPr>
          <w:bCs/>
          <w:color w:val="000000"/>
          <w:sz w:val="28"/>
          <w:szCs w:val="28"/>
          <w:lang w:val="en-US"/>
        </w:rPr>
        <w:t xml:space="preserve">The discipline has been modernized as part of the Erasmus+ </w:t>
      </w:r>
      <w:r w:rsidRPr="00081612">
        <w:rPr>
          <w:b/>
          <w:bCs/>
          <w:color w:val="000000"/>
          <w:sz w:val="28"/>
          <w:szCs w:val="28"/>
          <w:lang w:val="en-US"/>
        </w:rPr>
        <w:t>project</w:t>
      </w:r>
      <w:r w:rsidRPr="00C078AB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“</w:t>
      </w:r>
      <w:r w:rsidR="000C1BB8">
        <w:rPr>
          <w:bCs/>
          <w:color w:val="000000"/>
          <w:sz w:val="28"/>
          <w:szCs w:val="28"/>
          <w:lang w:val="en-US"/>
        </w:rPr>
        <w:t>A</w:t>
      </w:r>
      <w:r w:rsidR="00067C62" w:rsidRPr="00067C62">
        <w:rPr>
          <w:bCs/>
          <w:color w:val="000000"/>
          <w:sz w:val="28"/>
          <w:szCs w:val="28"/>
          <w:lang w:val="en-US"/>
        </w:rPr>
        <w:t>cade</w:t>
      </w:r>
      <w:r w:rsidR="000C1BB8">
        <w:rPr>
          <w:bCs/>
          <w:color w:val="000000"/>
          <w:sz w:val="28"/>
          <w:szCs w:val="28"/>
          <w:lang w:val="en-US"/>
        </w:rPr>
        <w:t>mic Response for Hybrid Threats</w:t>
      </w:r>
      <w:r w:rsidR="000C1BB8">
        <w:rPr>
          <w:sz w:val="28"/>
          <w:szCs w:val="28"/>
          <w:lang w:val="en-US"/>
        </w:rPr>
        <w:t>”</w:t>
      </w:r>
      <w:r w:rsidRPr="00C078AB">
        <w:rPr>
          <w:bCs/>
          <w:color w:val="000000"/>
          <w:sz w:val="28"/>
          <w:szCs w:val="28"/>
          <w:lang w:val="en-US"/>
        </w:rPr>
        <w:t xml:space="preserve"> based on the results of study visits and the study of the latest sources.</w:t>
      </w:r>
    </w:p>
    <w:p w:rsidR="005905A3" w:rsidRPr="005143F5" w:rsidRDefault="005905A3" w:rsidP="005905A3">
      <w:pPr>
        <w:pStyle w:val="a3"/>
        <w:spacing w:before="0" w:beforeAutospacing="0" w:after="160" w:afterAutospacing="0" w:line="254" w:lineRule="auto"/>
        <w:contextualSpacing/>
        <w:jc w:val="both"/>
        <w:rPr>
          <w:b/>
          <w:bCs/>
          <w:color w:val="000000"/>
          <w:sz w:val="28"/>
          <w:szCs w:val="28"/>
          <w:lang w:val="en-US"/>
        </w:rPr>
      </w:pPr>
      <w:r w:rsidRPr="005143F5">
        <w:rPr>
          <w:b/>
          <w:bCs/>
          <w:color w:val="000000"/>
          <w:sz w:val="28"/>
          <w:szCs w:val="28"/>
          <w:lang w:val="en-US"/>
        </w:rPr>
        <w:t>Control methods:</w:t>
      </w:r>
    </w:p>
    <w:p w:rsidR="005905A3" w:rsidRDefault="005905A3" w:rsidP="005905A3">
      <w:pPr>
        <w:pStyle w:val="a3"/>
        <w:spacing w:before="0" w:beforeAutospacing="0" w:after="160" w:afterAutospacing="0" w:line="254" w:lineRule="auto"/>
        <w:contextualSpacing/>
        <w:jc w:val="both"/>
        <w:rPr>
          <w:bCs/>
          <w:color w:val="000000"/>
          <w:sz w:val="28"/>
          <w:szCs w:val="28"/>
          <w:lang w:val="en-US"/>
        </w:rPr>
      </w:pPr>
      <w:r w:rsidRPr="00081612">
        <w:rPr>
          <w:bCs/>
          <w:color w:val="000000"/>
          <w:sz w:val="28"/>
          <w:szCs w:val="28"/>
          <w:lang w:val="en-US"/>
        </w:rPr>
        <w:t xml:space="preserve">Oral and written survey; participation in discussions and round tables; testing, </w:t>
      </w:r>
      <w:r>
        <w:rPr>
          <w:bCs/>
          <w:color w:val="000000"/>
          <w:sz w:val="28"/>
          <w:szCs w:val="28"/>
          <w:lang w:val="en-US"/>
        </w:rPr>
        <w:t xml:space="preserve">credit </w:t>
      </w:r>
      <w:r w:rsidRPr="00081612">
        <w:rPr>
          <w:bCs/>
          <w:color w:val="000000"/>
          <w:sz w:val="28"/>
          <w:szCs w:val="28"/>
          <w:lang w:val="en-US"/>
        </w:rPr>
        <w:t>assessment</w:t>
      </w:r>
      <w:r>
        <w:rPr>
          <w:bCs/>
          <w:color w:val="000000"/>
          <w:sz w:val="28"/>
          <w:szCs w:val="28"/>
          <w:lang w:val="en-US"/>
        </w:rPr>
        <w:t>.</w:t>
      </w:r>
    </w:p>
    <w:p w:rsidR="000C1BB8" w:rsidRDefault="000C1BB8" w:rsidP="005905A3">
      <w:pPr>
        <w:pStyle w:val="a3"/>
        <w:spacing w:before="0" w:beforeAutospacing="0" w:after="160" w:afterAutospacing="0" w:line="254" w:lineRule="auto"/>
        <w:contextualSpacing/>
        <w:jc w:val="both"/>
        <w:rPr>
          <w:b/>
          <w:bCs/>
          <w:color w:val="000000"/>
          <w:sz w:val="28"/>
          <w:szCs w:val="28"/>
          <w:lang w:val="en-US"/>
        </w:rPr>
      </w:pPr>
    </w:p>
    <w:p w:rsidR="005905A3" w:rsidRPr="005905A3" w:rsidRDefault="005905A3" w:rsidP="005905A3">
      <w:pPr>
        <w:pStyle w:val="a3"/>
        <w:spacing w:before="0" w:beforeAutospacing="0" w:after="160" w:afterAutospacing="0" w:line="254" w:lineRule="auto"/>
        <w:contextualSpacing/>
        <w:jc w:val="both"/>
        <w:rPr>
          <w:bCs/>
          <w:color w:val="000000"/>
          <w:sz w:val="28"/>
          <w:szCs w:val="28"/>
          <w:lang w:val="en-US"/>
        </w:rPr>
      </w:pPr>
      <w:bookmarkStart w:id="0" w:name="_GoBack"/>
      <w:bookmarkEnd w:id="0"/>
      <w:r w:rsidRPr="00176144">
        <w:rPr>
          <w:b/>
          <w:bCs/>
          <w:color w:val="000000"/>
          <w:sz w:val="28"/>
          <w:szCs w:val="28"/>
          <w:lang w:val="en-US"/>
        </w:rPr>
        <w:t>Who delivers the discipline:</w:t>
      </w:r>
      <w:r w:rsidR="00067C6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5905A3">
        <w:rPr>
          <w:bCs/>
          <w:color w:val="000000"/>
          <w:sz w:val="28"/>
          <w:szCs w:val="28"/>
          <w:lang w:val="en-US"/>
        </w:rPr>
        <w:t>Kontsur</w:t>
      </w:r>
      <w:proofErr w:type="spellEnd"/>
      <w:r w:rsidRPr="005905A3">
        <w:rPr>
          <w:bCs/>
          <w:color w:val="000000"/>
          <w:sz w:val="28"/>
          <w:szCs w:val="28"/>
          <w:lang w:val="en-US"/>
        </w:rPr>
        <w:t xml:space="preserve"> V.</w:t>
      </w:r>
      <w:r>
        <w:rPr>
          <w:bCs/>
          <w:color w:val="000000"/>
          <w:sz w:val="28"/>
          <w:szCs w:val="28"/>
          <w:lang w:val="en-US"/>
        </w:rPr>
        <w:t> </w:t>
      </w:r>
      <w:r w:rsidRPr="005905A3">
        <w:rPr>
          <w:bCs/>
          <w:color w:val="000000"/>
          <w:sz w:val="28"/>
          <w:szCs w:val="28"/>
          <w:lang w:val="en-US"/>
        </w:rPr>
        <w:t>V.,</w:t>
      </w:r>
      <w:r>
        <w:rPr>
          <w:bCs/>
          <w:color w:val="000000"/>
          <w:sz w:val="28"/>
          <w:szCs w:val="28"/>
          <w:lang w:val="en-US"/>
        </w:rPr>
        <w:t xml:space="preserve"> Candidate of Historical Sciences, Associate Professor</w:t>
      </w:r>
      <w:r w:rsidR="00BE4337">
        <w:rPr>
          <w:bCs/>
          <w:color w:val="000000"/>
          <w:sz w:val="28"/>
          <w:szCs w:val="28"/>
          <w:lang w:val="en-US"/>
        </w:rPr>
        <w:t xml:space="preserve">; </w:t>
      </w:r>
      <w:proofErr w:type="spellStart"/>
      <w:r w:rsidR="00BE4337" w:rsidRPr="00BE4337">
        <w:rPr>
          <w:bCs/>
          <w:color w:val="000000"/>
          <w:sz w:val="28"/>
          <w:szCs w:val="28"/>
          <w:lang w:val="en-US"/>
        </w:rPr>
        <w:t>Dokashenko</w:t>
      </w:r>
      <w:proofErr w:type="spellEnd"/>
      <w:r w:rsidR="00BE4337">
        <w:rPr>
          <w:bCs/>
          <w:color w:val="000000"/>
          <w:sz w:val="28"/>
          <w:szCs w:val="28"/>
          <w:lang w:val="en-US"/>
        </w:rPr>
        <w:t> </w:t>
      </w:r>
      <w:r w:rsidR="00BE4337" w:rsidRPr="00BE4337">
        <w:rPr>
          <w:bCs/>
          <w:color w:val="000000"/>
          <w:sz w:val="28"/>
          <w:szCs w:val="28"/>
          <w:lang w:val="en-US"/>
        </w:rPr>
        <w:t>H.</w:t>
      </w:r>
      <w:r w:rsidR="00BE4337">
        <w:rPr>
          <w:bCs/>
          <w:color w:val="000000"/>
          <w:sz w:val="28"/>
          <w:szCs w:val="28"/>
          <w:lang w:val="en-US"/>
        </w:rPr>
        <w:t> </w:t>
      </w:r>
      <w:r w:rsidR="00BE4337" w:rsidRPr="00BE4337">
        <w:rPr>
          <w:bCs/>
          <w:color w:val="000000"/>
          <w:sz w:val="28"/>
          <w:szCs w:val="28"/>
          <w:lang w:val="en-US"/>
        </w:rPr>
        <w:t>P</w:t>
      </w:r>
      <w:r w:rsidR="00BE4337">
        <w:rPr>
          <w:bCs/>
          <w:color w:val="000000"/>
          <w:sz w:val="28"/>
          <w:szCs w:val="28"/>
          <w:lang w:val="en-US"/>
        </w:rPr>
        <w:t>., Doctor of Historical Sciences, Professor</w:t>
      </w:r>
      <w:r w:rsidR="00067C62">
        <w:rPr>
          <w:bCs/>
          <w:color w:val="000000"/>
          <w:sz w:val="28"/>
          <w:szCs w:val="28"/>
          <w:lang w:val="en-US"/>
        </w:rPr>
        <w:t>.</w:t>
      </w:r>
    </w:p>
    <w:p w:rsidR="00EC53DF" w:rsidRDefault="00EC53DF"/>
    <w:sectPr w:rsidR="00E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30A"/>
    <w:multiLevelType w:val="hybridMultilevel"/>
    <w:tmpl w:val="F9F26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60E51"/>
    <w:multiLevelType w:val="hybridMultilevel"/>
    <w:tmpl w:val="B8F4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2MLGwNLc0MzQ3NDdV0lEKTi0uzszPAykwrAUAn+e+YywAAAA="/>
  </w:docVars>
  <w:rsids>
    <w:rsidRoot w:val="00A50617"/>
    <w:rsid w:val="00067C62"/>
    <w:rsid w:val="000C1BB8"/>
    <w:rsid w:val="002841D7"/>
    <w:rsid w:val="003A5B0B"/>
    <w:rsid w:val="005905A3"/>
    <w:rsid w:val="00887660"/>
    <w:rsid w:val="00926DBF"/>
    <w:rsid w:val="009755E6"/>
    <w:rsid w:val="00A50617"/>
    <w:rsid w:val="00AA73A7"/>
    <w:rsid w:val="00BC5CC5"/>
    <w:rsid w:val="00BE4337"/>
    <w:rsid w:val="00DD4B56"/>
    <w:rsid w:val="00DE5F95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3961"/>
  <w15:chartTrackingRefBased/>
  <w15:docId w15:val="{2CD2FAFA-32FA-4682-9997-94A2FBE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D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84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2841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5</cp:revision>
  <dcterms:created xsi:type="dcterms:W3CDTF">2024-09-09T17:09:00Z</dcterms:created>
  <dcterms:modified xsi:type="dcterms:W3CDTF">2024-09-11T19:47:00Z</dcterms:modified>
</cp:coreProperties>
</file>